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21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</w:rPr>
      </w:pPr>
      <w:r>
        <w:rPr>
          <w:rStyle w:val="7"/>
          <w:rFonts w:hint="eastAsia" w:ascii="宋体" w:hAnsi="宋体" w:eastAsia="宋体" w:cs="宋体"/>
          <w:b/>
          <w:i w:val="0"/>
          <w:caps w:val="0"/>
          <w:color w:val="000000"/>
          <w:spacing w:val="0"/>
          <w:bdr w:val="none" w:color="auto" w:sz="0" w:space="0"/>
          <w:shd w:val="clear" w:fill="FFFFFF"/>
        </w:rPr>
        <w:t>2023年“广西青年爱广西”主题活动暨“千校万岗”广西大中专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b/>
          <w:i w:val="0"/>
          <w:caps w:val="0"/>
          <w:color w:val="000000"/>
          <w:spacing w:val="0"/>
          <w:bdr w:val="none" w:color="auto" w:sz="0" w:space="0"/>
          <w:shd w:val="clear" w:fill="FFFFFF"/>
        </w:rPr>
        <w:t>学生就业精准帮扶行动招聘</w:t>
      </w:r>
    </w:p>
    <w:p>
      <w:pPr>
        <w:spacing w:before="93" w:line="273" w:lineRule="auto"/>
        <w:ind w:right="1207"/>
        <w:jc w:val="center"/>
        <w:rPr>
          <w:rFonts w:ascii="等线" w:hAnsi="等线" w:eastAsia="等线" w:cs="等线"/>
          <w:sz w:val="43"/>
          <w:szCs w:val="43"/>
        </w:rPr>
      </w:pPr>
      <w:r>
        <w:rPr>
          <w:rStyle w:val="7"/>
          <w:rFonts w:hint="eastAsia" w:ascii="宋体" w:hAnsi="宋体" w:eastAsia="宋体" w:cs="宋体"/>
          <w:i w:val="0"/>
          <w:caps w:val="0"/>
          <w:snapToGrid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会场线路指南</w:t>
      </w:r>
    </w:p>
    <w:p>
      <w:pPr>
        <w:spacing w:line="255" w:lineRule="auto"/>
      </w:pPr>
    </w:p>
    <w:p>
      <w:pPr>
        <w:spacing w:line="255" w:lineRule="auto"/>
      </w:pPr>
    </w:p>
    <w:p>
      <w:pPr>
        <w:spacing w:before="101" w:line="224" w:lineRule="auto"/>
        <w:ind w:left="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  <w:shd w:val="clear" w:color="auto" w:fill="FFFF00"/>
          <w14:textOutline w14:w="5791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南</w:t>
      </w:r>
      <w:r>
        <w:rPr>
          <w:rFonts w:ascii="仿宋" w:hAnsi="仿宋" w:eastAsia="仿宋" w:cs="仿宋"/>
          <w:spacing w:val="17"/>
          <w:sz w:val="31"/>
          <w:szCs w:val="31"/>
          <w:shd w:val="clear" w:color="auto" w:fill="FFFF00"/>
          <w14:textOutline w14:w="5791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宁</w:t>
      </w:r>
      <w:r>
        <w:rPr>
          <w:rFonts w:ascii="仿宋" w:hAnsi="仿宋" w:eastAsia="仿宋" w:cs="仿宋"/>
          <w:spacing w:val="13"/>
          <w:sz w:val="31"/>
          <w:szCs w:val="31"/>
          <w:shd w:val="clear" w:color="auto" w:fill="FFFF00"/>
          <w14:textOutline w14:w="5791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市-</w:t>
      </w:r>
      <w:r>
        <w:rPr>
          <w:rFonts w:hint="eastAsia" w:ascii="仿宋" w:hAnsi="仿宋" w:eastAsia="仿宋" w:cs="仿宋"/>
          <w:spacing w:val="13"/>
          <w:sz w:val="31"/>
          <w:szCs w:val="31"/>
          <w:shd w:val="clear" w:color="auto" w:fill="FFFF00"/>
          <w14:textOutline w14:w="5791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兴宁</w:t>
      </w:r>
      <w:r>
        <w:rPr>
          <w:rFonts w:ascii="仿宋" w:hAnsi="仿宋" w:eastAsia="仿宋" w:cs="仿宋"/>
          <w:spacing w:val="13"/>
          <w:sz w:val="31"/>
          <w:szCs w:val="31"/>
          <w:shd w:val="clear" w:color="auto" w:fill="FFFF00"/>
          <w14:textOutline w14:w="5791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区(广西水利电力职业技术学院-</w:t>
      </w:r>
      <w:r>
        <w:rPr>
          <w:rFonts w:hint="eastAsia" w:ascii="仿宋" w:hAnsi="仿宋" w:eastAsia="仿宋" w:cs="仿宋"/>
          <w:spacing w:val="13"/>
          <w:sz w:val="31"/>
          <w:szCs w:val="31"/>
          <w:shd w:val="clear" w:color="auto" w:fill="FFFF00"/>
          <w14:textOutline w14:w="5791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长堽</w:t>
      </w:r>
      <w:r>
        <w:rPr>
          <w:rFonts w:ascii="仿宋" w:hAnsi="仿宋" w:eastAsia="仿宋" w:cs="仿宋"/>
          <w:spacing w:val="13"/>
          <w:sz w:val="31"/>
          <w:szCs w:val="31"/>
          <w:shd w:val="clear" w:color="auto" w:fill="FFFF00"/>
          <w14:textOutline w14:w="5791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校区)</w:t>
      </w:r>
      <w:r>
        <w:rPr>
          <w:rFonts w:ascii="仿宋" w:hAnsi="仿宋" w:eastAsia="仿宋" w:cs="仿宋"/>
          <w:spacing w:val="13"/>
          <w:sz w:val="31"/>
          <w:szCs w:val="31"/>
          <w:shd w:val="clear" w:color="auto" w:fill="FFFF00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  <w:shd w:val="clear" w:color="auto" w:fill="FFFF00"/>
          <w14:textOutline w14:w="5791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公</w:t>
      </w:r>
    </w:p>
    <w:p>
      <w:pPr>
        <w:spacing w:before="201" w:line="415" w:lineRule="exact"/>
        <w:ind w:firstLine="14"/>
        <w:textAlignment w:val="center"/>
      </w:pPr>
      <w:r>
        <mc:AlternateContent>
          <mc:Choice Requires="wps">
            <w:drawing>
              <wp:inline distT="0" distB="0" distL="0" distR="0">
                <wp:extent cx="815975" cy="264160"/>
                <wp:effectExtent l="0" t="635" r="3810" b="1905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815975" cy="2641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47" w:line="224" w:lineRule="auto"/>
                              <w:ind w:left="28"/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13"/>
                                <w:sz w:val="31"/>
                                <w:szCs w:val="31"/>
                                <w14:textOutline w14:w="579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交</w:t>
                            </w:r>
                            <w:r>
                              <w:rPr>
                                <w:rFonts w:ascii="仿宋" w:hAnsi="仿宋" w:eastAsia="仿宋" w:cs="仿宋"/>
                                <w:spacing w:val="-11"/>
                                <w:sz w:val="31"/>
                                <w:szCs w:val="31"/>
                                <w14:textOutline w14:w="579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路线：</w:t>
                            </w:r>
                          </w:p>
                        </w:txbxContent>
                      </wps:txbx>
                      <wps:bodyPr rot="0" vert="horz" wrap="square" lIns="0" tIns="0" rIns="0" bIns="0" anchor="t" anchorCtr="false" upright="tru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6" o:spt="202" type="#_x0000_t202" style="height:20.8pt;width:64.25pt;" fillcolor="#FFFF00" filled="t" stroked="f" coordsize="21600,21600" o:gfxdata="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Ft49yfWAAAABAEAAA8AAAAAAAAA&#10;AQAgAAAAOAAAAGRycy9kb3ducmV2LnhtbFBLAQIUABQAAAAIAIdO4kCOqpwA/QEAAOsDAAAOAAAA&#10;AAAAAAEAIAAAADsBAABkcnMvZTJvRG9jLnhtbFBLBQYAAAAABgAGAFkBAACq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47" w:line="224" w:lineRule="auto"/>
                        <w:ind w:left="28"/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</w:pPr>
                      <w:r>
                        <w:rPr>
                          <w:rFonts w:ascii="仿宋" w:hAnsi="仿宋" w:eastAsia="仿宋" w:cs="仿宋"/>
                          <w:spacing w:val="-13"/>
                          <w:sz w:val="31"/>
                          <w:szCs w:val="31"/>
                          <w14:textOutline w14:w="579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交</w:t>
                      </w:r>
                      <w:r>
                        <w:rPr>
                          <w:rFonts w:ascii="仿宋" w:hAnsi="仿宋" w:eastAsia="仿宋" w:cs="仿宋"/>
                          <w:spacing w:val="-11"/>
                          <w:sz w:val="31"/>
                          <w:szCs w:val="31"/>
                          <w14:textOutline w14:w="579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路线：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before="247" w:line="372" w:lineRule="auto"/>
        <w:ind w:left="39" w:right="137" w:hanging="5"/>
        <w:rPr>
          <w:rFonts w:ascii="仿宋" w:hAnsi="仿宋" w:eastAsia="仿宋" w:cs="仿宋"/>
          <w:spacing w:val="14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1.南宁火车站——乘坐B01路公交车——长堽三里路口站下车。</w:t>
      </w:r>
    </w:p>
    <w:p>
      <w:pPr>
        <w:spacing w:before="247" w:line="372" w:lineRule="auto"/>
        <w:ind w:left="39" w:right="137" w:hanging="5"/>
        <w:rPr>
          <w:rFonts w:ascii="仿宋" w:hAnsi="仿宋" w:eastAsia="仿宋" w:cs="仿宋"/>
          <w:spacing w:val="14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2.南宁琅东客运站——乘坐地铁1号线至金湖广场——换乘地铁3号线至长堽路B1口，步行直行约500米至广西水利电力职业技术学院。</w:t>
      </w:r>
    </w:p>
    <w:p>
      <w:pPr>
        <w:spacing w:before="247" w:line="372" w:lineRule="auto"/>
        <w:ind w:left="39" w:right="137" w:hanging="5"/>
        <w:rPr>
          <w:rFonts w:hint="eastAsia" w:ascii="仿宋" w:hAnsi="仿宋" w:eastAsia="仿宋" w:cs="仿宋"/>
          <w:spacing w:val="14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3.南宁安吉客运站——乘坐地铁3号线至长堽路B1口，步行直行约500米至广西水利电力职业技术学院</w:t>
      </w:r>
    </w:p>
    <w:sectPr>
      <w:pgSz w:w="11907" w:h="16839"/>
      <w:pgMar w:top="1431" w:right="1669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3D"/>
    <w:rsid w:val="0027343D"/>
    <w:rsid w:val="004021E8"/>
    <w:rsid w:val="00CE4ABE"/>
    <w:rsid w:val="373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173</Characters>
  <Lines>1</Lines>
  <Paragraphs>1</Paragraphs>
  <TotalTime>22</TotalTime>
  <ScaleCrop>false</ScaleCrop>
  <LinksUpToDate>false</LinksUpToDate>
  <CharactersWithSpaces>202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2023-03-21T19:03:00Z</dcterms:created>
  <dc:creator>zjc</dc:creator>
  <cp:lastModifiedBy>招就处-郭俊锋</cp:lastModifiedBy>
  <dcterms:modified xsi:type="dcterms:W3CDTF">2023-03-22T11:02:43Z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2022-11-09T17:46:53Z</vt:filetime>
  </property>
  <property fmtid="{D5CDD505-2E9C-101B-9397-08002B2CF9AE}" pid="4" name="KSOProductBuildVer">
    <vt:lpwstr>2052-11.8.2.10386</vt:lpwstr>
  </property>
</Properties>
</file>